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FE" w:rsidRPr="00330FFE" w:rsidRDefault="00330FFE" w:rsidP="00330FF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330FF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Перечень мест на территории Пермского городского округа,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</w:t>
      </w:r>
      <w:r w:rsidRPr="00330FF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330FFE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 </w:t>
      </w:r>
    </w:p>
    <w:p w:rsidR="00330FFE" w:rsidRPr="00330FFE" w:rsidRDefault="00330FFE" w:rsidP="00330FFE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330FF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УТВЕРЖДЕН</w:t>
      </w:r>
      <w:proofErr w:type="gramEnd"/>
      <w:r w:rsidRPr="00330FF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Постановлением</w:t>
      </w:r>
      <w:r w:rsidRPr="00330FF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администрации города Перми</w:t>
      </w:r>
      <w:r w:rsidRPr="00330FF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22.03.2013 N 171</w:t>
      </w:r>
    </w:p>
    <w:p w:rsidR="00330FFE" w:rsidRDefault="00330FFE" w:rsidP="00330FFE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(в ред. Постановлений Администрации г. Перми </w:t>
      </w:r>
      <w:hyperlink r:id="rId6" w:history="1">
        <w:r w:rsidRPr="00330FFE">
          <w:rPr>
            <w:rFonts w:ascii="Times New Roman" w:eastAsia="Times New Roman" w:hAnsi="Times New Roman" w:cs="Times New Roman"/>
            <w:color w:val="00466E"/>
            <w:spacing w:val="2"/>
            <w:u w:val="single"/>
            <w:lang w:eastAsia="ru-RU"/>
          </w:rPr>
          <w:t>от 28.02.2014 N 131</w:t>
        </w:r>
      </w:hyperlink>
      <w:r w:rsidRPr="00330FF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 </w:t>
      </w:r>
      <w:hyperlink r:id="rId7" w:history="1">
        <w:r w:rsidRPr="00330FFE">
          <w:rPr>
            <w:rFonts w:ascii="Times New Roman" w:eastAsia="Times New Roman" w:hAnsi="Times New Roman" w:cs="Times New Roman"/>
            <w:color w:val="00466E"/>
            <w:spacing w:val="2"/>
            <w:u w:val="single"/>
            <w:lang w:eastAsia="ru-RU"/>
          </w:rPr>
          <w:t>от 20.11.2018 N 906</w:t>
        </w:r>
      </w:hyperlink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330FFE" w:rsidRDefault="00330FFE" w:rsidP="00330F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</w:t>
      </w:r>
      <w:proofErr w:type="gramStart"/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</w:t>
      </w:r>
      <w:proofErr w:type="gramEnd"/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специализированных товаров и иной продукции сексуального характера;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проведения зрелищных мероприятий сексуального характера, в том числе с использованием рекламы сексуального характера;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реализации только алкогольной продукции, пива и напитков, изготавливаемых на его основе (винные и пивные бары, пивные рестораны, рюмочные, закусочные);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предоставления услуг пользования сети Интернет при отсутствии специального программного обеспечения, ограничивающего доступ детей к информации порнографического и сексуального характера, пропагандирующего распространение, изготовление и методы употребления наркотических и </w:t>
      </w:r>
      <w:proofErr w:type="spellStart"/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психоактивных</w:t>
      </w:r>
      <w:proofErr w:type="spellEnd"/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веществ;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организации и проведения азартных игр (игорные и иные заведения, помещения, в которых проводятся азартные игры, лотереи, в том числе и с использованием </w:t>
      </w:r>
      <w:proofErr w:type="gramStart"/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интернет-технологий</w:t>
      </w:r>
      <w:proofErr w:type="gramEnd"/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тотализаторы, букмекерские конторы).</w:t>
      </w: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за исключением мест, в которых может быть </w:t>
      </w: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организовано осуществление трудовой деятельности несовершеннолетним гражданином в соответствии с действующим законодательством Российской Федерации: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крыши жилых и нежилых строений, чердаки, подвалы, технические помещения, лифтовые и иные шахты, кроме жилых домов частного сектора;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строящиеся и законсервированные объекты капитального строительства и прилегающие к ним территории;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нежилые дома, бесхозяйные здания, сооружения и территории разрушенных зданий;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объекты коммунальной инфраструктуры (канализационные коллекторы, газопроводы, теплотрассы, насосные станции, водонапорные башни, трансформаторные подстанции, котельные);</w:t>
      </w:r>
      <w:proofErr w:type="gramEnd"/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места, установленные для размещения отходов производства и потребления (свалки);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электрические подстанции, линии электропередач (ЛЭП);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газораспределительные подстанции;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гидротехнические сооружения: водосбросные, водоспускные  и водовыпускные сооружения;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территории расположения мачт сотовой связи;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места, специально отведенные для курения;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отстойники железнодорожных вагонов;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депо городского пассажирского транспорта;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железнодорожные перегоны;</w:t>
      </w:r>
    </w:p>
    <w:p w:rsid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железнодорожные пу</w:t>
      </w:r>
      <w:bookmarkStart w:id="0" w:name="_GoBack"/>
      <w:bookmarkEnd w:id="0"/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станций, остановочные площадки, за исключением мест, установленных для прохода через железнодорожные пути (настилы, мосты, тоннели);</w:t>
      </w:r>
    </w:p>
    <w:p w:rsidR="00330FFE" w:rsidRPr="00330FFE" w:rsidRDefault="00330FFE" w:rsidP="00330F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неорганизованного отдыха на открытых водоемах.</w:t>
      </w:r>
      <w:r w:rsidRPr="00330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73524" w:rsidRPr="00330FFE" w:rsidRDefault="00273524" w:rsidP="00330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3524" w:rsidRPr="00330FFE" w:rsidSect="00330F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F37"/>
    <w:multiLevelType w:val="hybridMultilevel"/>
    <w:tmpl w:val="7144C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3BFE"/>
    <w:multiLevelType w:val="hybridMultilevel"/>
    <w:tmpl w:val="CFFA1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EC39EC"/>
    <w:multiLevelType w:val="hybridMultilevel"/>
    <w:tmpl w:val="83BAF4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E"/>
    <w:rsid w:val="00273524"/>
    <w:rsid w:val="00330FFE"/>
    <w:rsid w:val="004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3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0F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3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0F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0245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6897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2020-10-12T07:05:00Z</dcterms:created>
  <dcterms:modified xsi:type="dcterms:W3CDTF">2020-10-12T07:18:00Z</dcterms:modified>
</cp:coreProperties>
</file>